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中国银行2019年全球校园招聘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"https://mp.weixin.qq.com/s/javascript:void(0);" </w:instrTex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Microsoft YaHei UI" w:hAnsi="Microsoft YaHei UI" w:eastAsia="Microsoft YaHei UI" w:cs="Microsoft YaHei UI"/>
          <w:i w:val="0"/>
          <w:caps w:val="0"/>
          <w:color w:val="576B95"/>
          <w:spacing w:val="8"/>
          <w:sz w:val="22"/>
          <w:szCs w:val="22"/>
          <w:u w:val="none"/>
          <w:bdr w:val="none" w:color="auto" w:sz="0" w:space="0"/>
          <w:shd w:val="clear" w:fill="FFFFFF"/>
        </w:rPr>
        <w:t>吉首大学就业指导中心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2018-09-17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0080FF"/>
          <w:spacing w:val="8"/>
          <w:sz w:val="30"/>
          <w:szCs w:val="30"/>
          <w:bdr w:val="none" w:color="auto" w:sz="0" w:space="0"/>
          <w:shd w:val="clear" w:fill="FFFFFF"/>
        </w:rPr>
        <w:t>吉首大学宣讲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0080FF"/>
          <w:spacing w:val="8"/>
          <w:sz w:val="30"/>
          <w:szCs w:val="30"/>
          <w:bdr w:val="none" w:color="auto" w:sz="0" w:space="0"/>
          <w:shd w:val="clear" w:fill="FFFFFF"/>
        </w:rPr>
        <w:t>时间：20180919 19:00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0080FF"/>
          <w:spacing w:val="8"/>
          <w:sz w:val="30"/>
          <w:szCs w:val="30"/>
          <w:bdr w:val="none" w:color="auto" w:sz="0" w:space="0"/>
          <w:shd w:val="clear" w:fill="FFFFFF"/>
        </w:rPr>
        <w:t>     地址：图书馆多功能报告厅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65292"/>
    <w:rsid w:val="1066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2019-04-19T04:40:00Z</dcterms:created>
  <dc:creator>周剑波</dc:creator>
  <cp:lastModifiedBy>周剑波</cp:lastModifiedBy>
  <dcterms:modified xsi:type="dcterms:W3CDTF">2019-04-19T04:40:40Z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