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30" w:lineRule="atLeast"/>
        <w:ind w:left="0" w:right="0" w:firstLine="0"/>
        <w:jc w:val="center"/>
        <w:rPr>
          <w:rFonts w:hint="eastAsia" w:ascii="Verdana" w:hAnsi="Verdana" w:cs="Verdana"/>
          <w:i w:val="0"/>
          <w:caps w:val="0"/>
          <w:color w:val="666666"/>
          <w:spacing w:val="0"/>
          <w:sz w:val="21"/>
          <w:szCs w:val="21"/>
        </w:rPr>
      </w:pPr>
      <w:bookmarkStart w:id="0" w:name="_GoBack"/>
      <w:r>
        <w:rPr>
          <w:rStyle w:val="6"/>
          <w:rFonts w:hint="eastAsia" w:ascii="宋体" w:hAnsi="宋体" w:eastAsia="宋体" w:cs="宋体"/>
          <w:b/>
          <w:i w:val="0"/>
          <w:caps w:val="0"/>
          <w:color w:val="333333"/>
          <w:spacing w:val="0"/>
          <w:sz w:val="22"/>
          <w:szCs w:val="22"/>
          <w:bdr w:val="none" w:color="auto" w:sz="0" w:space="0"/>
          <w:shd w:val="clear" w:fill="FFFFFF"/>
        </w:rPr>
        <w:t>中国光大银行长沙分行2019年校园招聘简章</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0"/>
        <w:jc w:val="both"/>
        <w:rPr>
          <w:rFonts w:ascii="sans-serif" w:hAnsi="sans-serif" w:eastAsia="sans-serif" w:cs="sans-serif"/>
          <w:b w:val="0"/>
          <w:i w:val="0"/>
          <w:caps w:val="0"/>
          <w:color w:val="666666"/>
          <w:spacing w:val="0"/>
          <w:sz w:val="24"/>
          <w:szCs w:val="24"/>
        </w:rPr>
      </w:pPr>
      <w:r>
        <w:rPr>
          <w:rStyle w:val="6"/>
          <w:rFonts w:hint="eastAsia" w:ascii="宋体" w:hAnsi="宋体" w:eastAsia="宋体" w:cs="宋体"/>
          <w:b/>
          <w:i w:val="0"/>
          <w:caps w:val="0"/>
          <w:color w:val="8B0870"/>
          <w:spacing w:val="0"/>
          <w:sz w:val="22"/>
          <w:szCs w:val="22"/>
          <w:bdr w:val="none" w:color="auto" w:sz="0" w:space="0"/>
          <w:shd w:val="clear" w:fill="FFFFFF"/>
        </w:rPr>
        <w:t>一、长沙分行简介</w:t>
      </w:r>
      <w:r>
        <w:rPr>
          <w:rFonts w:ascii="Arial" w:hAnsi="Arial" w:eastAsia="sans-serif" w:cs="Arial"/>
          <w:b w:val="0"/>
          <w:i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420"/>
        <w:jc w:val="both"/>
        <w:rPr>
          <w:rFonts w:hint="default" w:ascii="sans-serif" w:hAnsi="sans-serif" w:eastAsia="sans-serif" w:cs="sans-serif"/>
          <w:b w:val="0"/>
          <w:i w:val="0"/>
          <w:caps w:val="0"/>
          <w:color w:val="666666"/>
          <w:spacing w:val="0"/>
          <w:sz w:val="24"/>
          <w:szCs w:val="24"/>
        </w:rPr>
      </w:pPr>
      <w:r>
        <w:rPr>
          <w:rFonts w:hint="eastAsia" w:ascii="宋体" w:hAnsi="宋体" w:eastAsia="宋体" w:cs="宋体"/>
          <w:b w:val="0"/>
          <w:i w:val="0"/>
          <w:caps w:val="0"/>
          <w:color w:val="666666"/>
          <w:spacing w:val="0"/>
          <w:sz w:val="22"/>
          <w:szCs w:val="22"/>
          <w:bdr w:val="none" w:color="auto" w:sz="0" w:space="0"/>
          <w:shd w:val="clear" w:fill="FFFFFF"/>
        </w:rPr>
        <w:t>1999年</w:t>
      </w:r>
      <w:r>
        <w:rPr>
          <w:rFonts w:hint="default" w:ascii="Verdana" w:hAnsi="Verdana" w:eastAsia="宋体" w:cs="Verdana"/>
          <w:b w:val="0"/>
          <w:i w:val="0"/>
          <w:caps w:val="0"/>
          <w:color w:val="666666"/>
          <w:spacing w:val="0"/>
          <w:sz w:val="22"/>
          <w:szCs w:val="22"/>
          <w:bdr w:val="none" w:color="auto" w:sz="0" w:space="0"/>
          <w:shd w:val="clear" w:fill="FFFFFF"/>
        </w:rPr>
        <w:t>3</w:t>
      </w:r>
      <w:r>
        <w:rPr>
          <w:rFonts w:hint="eastAsia" w:ascii="宋体" w:hAnsi="宋体" w:eastAsia="宋体" w:cs="宋体"/>
          <w:b w:val="0"/>
          <w:i w:val="0"/>
          <w:caps w:val="0"/>
          <w:color w:val="666666"/>
          <w:spacing w:val="0"/>
          <w:sz w:val="22"/>
          <w:szCs w:val="22"/>
          <w:bdr w:val="none" w:color="auto" w:sz="0" w:space="0"/>
          <w:shd w:val="clear" w:fill="FFFFFF"/>
        </w:rPr>
        <w:t>月</w:t>
      </w:r>
      <w:r>
        <w:rPr>
          <w:rFonts w:hint="default" w:ascii="Verdana" w:hAnsi="Verdana" w:eastAsia="宋体" w:cs="Verdana"/>
          <w:b w:val="0"/>
          <w:i w:val="0"/>
          <w:caps w:val="0"/>
          <w:color w:val="666666"/>
          <w:spacing w:val="0"/>
          <w:sz w:val="22"/>
          <w:szCs w:val="22"/>
          <w:bdr w:val="none" w:color="auto" w:sz="0" w:space="0"/>
          <w:shd w:val="clear" w:fill="FFFFFF"/>
        </w:rPr>
        <w:t>18</w:t>
      </w:r>
      <w:r>
        <w:rPr>
          <w:rFonts w:hint="eastAsia" w:ascii="宋体" w:hAnsi="宋体" w:eastAsia="宋体" w:cs="宋体"/>
          <w:b w:val="0"/>
          <w:i w:val="0"/>
          <w:caps w:val="0"/>
          <w:color w:val="666666"/>
          <w:spacing w:val="0"/>
          <w:sz w:val="22"/>
          <w:szCs w:val="22"/>
          <w:bdr w:val="none" w:color="auto" w:sz="0" w:space="0"/>
          <w:shd w:val="clear" w:fill="FFFFFF"/>
        </w:rPr>
        <w:t>日，中国光大银行整体接收原中国投资银行，设立长沙分行，负责湖南地区业务经营。目前，长沙分行在全省设有</w:t>
      </w:r>
      <w:r>
        <w:rPr>
          <w:rFonts w:hint="default" w:ascii="Verdana" w:hAnsi="Verdana" w:eastAsia="宋体" w:cs="Verdana"/>
          <w:b w:val="0"/>
          <w:i w:val="0"/>
          <w:caps w:val="0"/>
          <w:color w:val="666666"/>
          <w:spacing w:val="0"/>
          <w:sz w:val="22"/>
          <w:szCs w:val="22"/>
          <w:bdr w:val="none" w:color="auto" w:sz="0" w:space="0"/>
          <w:shd w:val="clear" w:fill="FFFFFF"/>
        </w:rPr>
        <w:t>9</w:t>
      </w:r>
      <w:r>
        <w:rPr>
          <w:rFonts w:hint="eastAsia" w:ascii="宋体" w:hAnsi="宋体" w:eastAsia="宋体" w:cs="宋体"/>
          <w:b w:val="0"/>
          <w:i w:val="0"/>
          <w:caps w:val="0"/>
          <w:color w:val="666666"/>
          <w:spacing w:val="0"/>
          <w:sz w:val="22"/>
          <w:szCs w:val="22"/>
          <w:bdr w:val="none" w:color="auto" w:sz="0" w:space="0"/>
          <w:shd w:val="clear" w:fill="FFFFFF"/>
        </w:rPr>
        <w:t>家二级分行，拥有综合性网点</w:t>
      </w:r>
      <w:r>
        <w:rPr>
          <w:rFonts w:hint="default" w:ascii="Verdana" w:hAnsi="Verdana" w:eastAsia="宋体" w:cs="Verdana"/>
          <w:b w:val="0"/>
          <w:i w:val="0"/>
          <w:caps w:val="0"/>
          <w:color w:val="666666"/>
          <w:spacing w:val="0"/>
          <w:sz w:val="22"/>
          <w:szCs w:val="22"/>
          <w:bdr w:val="none" w:color="auto" w:sz="0" w:space="0"/>
          <w:shd w:val="clear" w:fill="FFFFFF"/>
        </w:rPr>
        <w:t>49</w:t>
      </w:r>
      <w:r>
        <w:rPr>
          <w:rFonts w:hint="eastAsia" w:ascii="宋体" w:hAnsi="宋体" w:eastAsia="宋体" w:cs="宋体"/>
          <w:b w:val="0"/>
          <w:i w:val="0"/>
          <w:caps w:val="0"/>
          <w:color w:val="666666"/>
          <w:spacing w:val="0"/>
          <w:sz w:val="22"/>
          <w:szCs w:val="22"/>
          <w:bdr w:val="none" w:color="auto" w:sz="0" w:space="0"/>
          <w:shd w:val="clear" w:fill="FFFFFF"/>
        </w:rPr>
        <w:t>家、社区银行</w:t>
      </w:r>
      <w:r>
        <w:rPr>
          <w:rFonts w:hint="default" w:ascii="Verdana" w:hAnsi="Verdana" w:eastAsia="宋体" w:cs="Verdana"/>
          <w:b w:val="0"/>
          <w:i w:val="0"/>
          <w:caps w:val="0"/>
          <w:color w:val="666666"/>
          <w:spacing w:val="0"/>
          <w:sz w:val="22"/>
          <w:szCs w:val="22"/>
          <w:bdr w:val="none" w:color="auto" w:sz="0" w:space="0"/>
          <w:shd w:val="clear" w:fill="FFFFFF"/>
        </w:rPr>
        <w:t>40</w:t>
      </w:r>
      <w:r>
        <w:rPr>
          <w:rFonts w:hint="eastAsia" w:ascii="宋体" w:hAnsi="宋体" w:eastAsia="宋体" w:cs="宋体"/>
          <w:b w:val="0"/>
          <w:i w:val="0"/>
          <w:caps w:val="0"/>
          <w:color w:val="666666"/>
          <w:spacing w:val="0"/>
          <w:sz w:val="22"/>
          <w:szCs w:val="22"/>
          <w:bdr w:val="none" w:color="auto" w:sz="0" w:space="0"/>
          <w:shd w:val="clear" w:fill="FFFFFF"/>
        </w:rPr>
        <w:t>家，并设有韶山光大村镇银行。近年来，光大银行以独特的经营模式和发展风格活跃在湖南经济社会的舞台上。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420"/>
        <w:jc w:val="both"/>
        <w:rPr>
          <w:rFonts w:hint="default" w:ascii="sans-serif" w:hAnsi="sans-serif" w:eastAsia="sans-serif" w:cs="sans-serif"/>
          <w:b w:val="0"/>
          <w:i w:val="0"/>
          <w:caps w:val="0"/>
          <w:color w:val="666666"/>
          <w:spacing w:val="0"/>
          <w:sz w:val="24"/>
          <w:szCs w:val="24"/>
        </w:rPr>
      </w:pPr>
      <w:r>
        <w:rPr>
          <w:rFonts w:hint="eastAsia" w:ascii="宋体" w:hAnsi="宋体" w:eastAsia="宋体" w:cs="宋体"/>
          <w:b w:val="0"/>
          <w:i w:val="0"/>
          <w:caps w:val="0"/>
          <w:color w:val="666666"/>
          <w:spacing w:val="0"/>
          <w:sz w:val="22"/>
          <w:szCs w:val="22"/>
          <w:bdr w:val="none" w:color="auto" w:sz="0" w:space="0"/>
          <w:shd w:val="clear" w:fill="FFFFFF"/>
        </w:rPr>
        <w:t>（1）金融控股优势明显。以银行为主体联动集团各企业在湘投融资逾</w:t>
      </w:r>
      <w:r>
        <w:rPr>
          <w:rFonts w:hint="default" w:ascii="Verdana" w:hAnsi="Verdana" w:eastAsia="宋体" w:cs="Verdana"/>
          <w:b w:val="0"/>
          <w:i w:val="0"/>
          <w:caps w:val="0"/>
          <w:color w:val="666666"/>
          <w:spacing w:val="0"/>
          <w:sz w:val="22"/>
          <w:szCs w:val="22"/>
          <w:bdr w:val="none" w:color="auto" w:sz="0" w:space="0"/>
          <w:shd w:val="clear" w:fill="FFFFFF"/>
        </w:rPr>
        <w:t>3000</w:t>
      </w:r>
      <w:r>
        <w:rPr>
          <w:rFonts w:hint="eastAsia" w:ascii="宋体" w:hAnsi="宋体" w:eastAsia="宋体" w:cs="宋体"/>
          <w:b w:val="0"/>
          <w:i w:val="0"/>
          <w:caps w:val="0"/>
          <w:color w:val="666666"/>
          <w:spacing w:val="0"/>
          <w:sz w:val="22"/>
          <w:szCs w:val="22"/>
          <w:bdr w:val="none" w:color="auto" w:sz="0" w:space="0"/>
          <w:shd w:val="clear" w:fill="FFFFFF"/>
        </w:rPr>
        <w:t>亿元。目前集团在湖南有银行、证券（含投行、期货）、青旅（酒店）、国际（环保）等机构。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420"/>
        <w:jc w:val="both"/>
        <w:rPr>
          <w:rFonts w:hint="default" w:ascii="sans-serif" w:hAnsi="sans-serif" w:eastAsia="sans-serif" w:cs="sans-serif"/>
          <w:b w:val="0"/>
          <w:i w:val="0"/>
          <w:caps w:val="0"/>
          <w:color w:val="666666"/>
          <w:spacing w:val="0"/>
          <w:sz w:val="24"/>
          <w:szCs w:val="24"/>
        </w:rPr>
      </w:pPr>
      <w:r>
        <w:rPr>
          <w:rFonts w:hint="eastAsia" w:ascii="宋体" w:hAnsi="宋体" w:eastAsia="宋体" w:cs="宋体"/>
          <w:b w:val="0"/>
          <w:i w:val="0"/>
          <w:caps w:val="0"/>
          <w:color w:val="666666"/>
          <w:spacing w:val="0"/>
          <w:sz w:val="22"/>
          <w:szCs w:val="22"/>
          <w:bdr w:val="none" w:color="auto" w:sz="0" w:space="0"/>
          <w:shd w:val="clear" w:fill="FFFFFF"/>
        </w:rPr>
        <w:t>（2）逆势而上排名前列。</w:t>
      </w:r>
      <w:r>
        <w:rPr>
          <w:rFonts w:hint="default" w:ascii="Verdana" w:hAnsi="Verdana" w:eastAsia="宋体" w:cs="Verdana"/>
          <w:b w:val="0"/>
          <w:i w:val="0"/>
          <w:caps w:val="0"/>
          <w:color w:val="666666"/>
          <w:spacing w:val="0"/>
          <w:sz w:val="22"/>
          <w:szCs w:val="22"/>
          <w:bdr w:val="none" w:color="auto" w:sz="0" w:space="0"/>
          <w:shd w:val="clear" w:fill="FFFFFF"/>
        </w:rPr>
        <w:t>2018</w:t>
      </w:r>
      <w:r>
        <w:rPr>
          <w:rFonts w:hint="eastAsia" w:ascii="宋体" w:hAnsi="宋体" w:eastAsia="宋体" w:cs="宋体"/>
          <w:b w:val="0"/>
          <w:i w:val="0"/>
          <w:caps w:val="0"/>
          <w:color w:val="666666"/>
          <w:spacing w:val="0"/>
          <w:sz w:val="22"/>
          <w:szCs w:val="22"/>
          <w:bdr w:val="none" w:color="auto" w:sz="0" w:space="0"/>
          <w:shd w:val="clear" w:fill="FFFFFF"/>
        </w:rPr>
        <w:t>年</w:t>
      </w:r>
      <w:r>
        <w:rPr>
          <w:rFonts w:hint="default" w:ascii="Verdana" w:hAnsi="Verdana" w:eastAsia="宋体" w:cs="Verdana"/>
          <w:b w:val="0"/>
          <w:i w:val="0"/>
          <w:caps w:val="0"/>
          <w:color w:val="666666"/>
          <w:spacing w:val="0"/>
          <w:sz w:val="22"/>
          <w:szCs w:val="22"/>
          <w:bdr w:val="none" w:color="auto" w:sz="0" w:space="0"/>
          <w:shd w:val="clear" w:fill="FFFFFF"/>
        </w:rPr>
        <w:t>6</w:t>
      </w:r>
      <w:r>
        <w:rPr>
          <w:rFonts w:hint="eastAsia" w:ascii="宋体" w:hAnsi="宋体" w:eastAsia="宋体" w:cs="宋体"/>
          <w:b w:val="0"/>
          <w:i w:val="0"/>
          <w:caps w:val="0"/>
          <w:color w:val="666666"/>
          <w:spacing w:val="0"/>
          <w:sz w:val="22"/>
          <w:szCs w:val="22"/>
          <w:bdr w:val="none" w:color="auto" w:sz="0" w:space="0"/>
          <w:shd w:val="clear" w:fill="FFFFFF"/>
        </w:rPr>
        <w:t>月末，一般性存款</w:t>
      </w:r>
      <w:r>
        <w:rPr>
          <w:rFonts w:hint="default" w:ascii="Verdana" w:hAnsi="Verdana" w:eastAsia="宋体" w:cs="Verdana"/>
          <w:b w:val="0"/>
          <w:i w:val="0"/>
          <w:caps w:val="0"/>
          <w:color w:val="666666"/>
          <w:spacing w:val="0"/>
          <w:sz w:val="22"/>
          <w:szCs w:val="22"/>
          <w:bdr w:val="none" w:color="auto" w:sz="0" w:space="0"/>
          <w:shd w:val="clear" w:fill="FFFFFF"/>
        </w:rPr>
        <w:t>924</w:t>
      </w:r>
      <w:r>
        <w:rPr>
          <w:rFonts w:hint="eastAsia" w:ascii="宋体" w:hAnsi="宋体" w:eastAsia="宋体" w:cs="宋体"/>
          <w:b w:val="0"/>
          <w:i w:val="0"/>
          <w:caps w:val="0"/>
          <w:color w:val="666666"/>
          <w:spacing w:val="0"/>
          <w:sz w:val="22"/>
          <w:szCs w:val="22"/>
          <w:bdr w:val="none" w:color="auto" w:sz="0" w:space="0"/>
          <w:shd w:val="clear" w:fill="FFFFFF"/>
        </w:rPr>
        <w:t>亿元，规模实力在湖南股份制银行可比同业排名第</w:t>
      </w:r>
      <w:r>
        <w:rPr>
          <w:rFonts w:hint="default" w:ascii="Verdana" w:hAnsi="Verdana" w:eastAsia="宋体" w:cs="Verdana"/>
          <w:b w:val="0"/>
          <w:i w:val="0"/>
          <w:caps w:val="0"/>
          <w:color w:val="666666"/>
          <w:spacing w:val="0"/>
          <w:sz w:val="22"/>
          <w:szCs w:val="22"/>
          <w:bdr w:val="none" w:color="auto" w:sz="0" w:space="0"/>
          <w:shd w:val="clear" w:fill="FFFFFF"/>
        </w:rPr>
        <w:t>1</w:t>
      </w:r>
      <w:r>
        <w:rPr>
          <w:rFonts w:hint="eastAsia" w:ascii="宋体" w:hAnsi="宋体" w:eastAsia="宋体" w:cs="宋体"/>
          <w:b w:val="0"/>
          <w:i w:val="0"/>
          <w:caps w:val="0"/>
          <w:color w:val="666666"/>
          <w:spacing w:val="0"/>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420"/>
        <w:jc w:val="both"/>
        <w:rPr>
          <w:rFonts w:hint="default" w:ascii="sans-serif" w:hAnsi="sans-serif" w:eastAsia="sans-serif" w:cs="sans-serif"/>
          <w:b w:val="0"/>
          <w:i w:val="0"/>
          <w:caps w:val="0"/>
          <w:color w:val="666666"/>
          <w:spacing w:val="0"/>
          <w:sz w:val="24"/>
          <w:szCs w:val="24"/>
        </w:rPr>
      </w:pPr>
      <w:r>
        <w:rPr>
          <w:rFonts w:hint="eastAsia" w:ascii="宋体" w:hAnsi="宋体" w:eastAsia="宋体" w:cs="宋体"/>
          <w:b w:val="0"/>
          <w:i w:val="0"/>
          <w:caps w:val="0"/>
          <w:color w:val="666666"/>
          <w:spacing w:val="0"/>
          <w:sz w:val="22"/>
          <w:szCs w:val="22"/>
          <w:bdr w:val="none" w:color="auto" w:sz="0" w:space="0"/>
          <w:shd w:val="clear" w:fill="FFFFFF"/>
        </w:rPr>
        <w:t>（3）资产优良管理严谨。</w:t>
      </w:r>
      <w:r>
        <w:rPr>
          <w:rFonts w:hint="default" w:ascii="Verdana" w:hAnsi="Verdana" w:eastAsia="宋体" w:cs="Verdana"/>
          <w:b w:val="0"/>
          <w:i w:val="0"/>
          <w:caps w:val="0"/>
          <w:color w:val="666666"/>
          <w:spacing w:val="0"/>
          <w:sz w:val="22"/>
          <w:szCs w:val="22"/>
          <w:bdr w:val="none" w:color="auto" w:sz="0" w:space="0"/>
          <w:shd w:val="clear" w:fill="FFFFFF"/>
        </w:rPr>
        <w:t>2011</w:t>
      </w:r>
      <w:r>
        <w:rPr>
          <w:rFonts w:hint="eastAsia" w:ascii="宋体" w:hAnsi="宋体" w:eastAsia="宋体" w:cs="宋体"/>
          <w:b w:val="0"/>
          <w:i w:val="0"/>
          <w:caps w:val="0"/>
          <w:color w:val="666666"/>
          <w:spacing w:val="0"/>
          <w:sz w:val="22"/>
          <w:szCs w:val="22"/>
          <w:bdr w:val="none" w:color="auto" w:sz="0" w:space="0"/>
          <w:shd w:val="clear" w:fill="FFFFFF"/>
        </w:rPr>
        <w:t>年</w:t>
      </w:r>
      <w:r>
        <w:rPr>
          <w:rFonts w:hint="default" w:ascii="Verdana" w:hAnsi="Verdana" w:eastAsia="宋体" w:cs="Verdana"/>
          <w:b w:val="0"/>
          <w:i w:val="0"/>
          <w:caps w:val="0"/>
          <w:color w:val="666666"/>
          <w:spacing w:val="0"/>
          <w:sz w:val="22"/>
          <w:szCs w:val="22"/>
          <w:bdr w:val="none" w:color="auto" w:sz="0" w:space="0"/>
          <w:shd w:val="clear" w:fill="FFFFFF"/>
        </w:rPr>
        <w:t>-2017</w:t>
      </w:r>
      <w:r>
        <w:rPr>
          <w:rFonts w:hint="eastAsia" w:ascii="宋体" w:hAnsi="宋体" w:eastAsia="宋体" w:cs="宋体"/>
          <w:b w:val="0"/>
          <w:i w:val="0"/>
          <w:caps w:val="0"/>
          <w:color w:val="666666"/>
          <w:spacing w:val="0"/>
          <w:sz w:val="22"/>
          <w:szCs w:val="22"/>
          <w:bdr w:val="none" w:color="auto" w:sz="0" w:space="0"/>
          <w:shd w:val="clear" w:fill="FFFFFF"/>
        </w:rPr>
        <w:t>年连续七年被银行监管部门评为“一级行”（</w:t>
      </w:r>
      <w:r>
        <w:rPr>
          <w:rFonts w:hint="default" w:ascii="Verdana" w:hAnsi="Verdana" w:eastAsia="宋体" w:cs="Verdana"/>
          <w:b w:val="0"/>
          <w:i w:val="0"/>
          <w:caps w:val="0"/>
          <w:color w:val="666666"/>
          <w:spacing w:val="0"/>
          <w:sz w:val="22"/>
          <w:szCs w:val="22"/>
          <w:bdr w:val="none" w:color="auto" w:sz="0" w:space="0"/>
          <w:shd w:val="clear" w:fill="FFFFFF"/>
        </w:rPr>
        <w:t>1C</w:t>
      </w:r>
      <w:r>
        <w:rPr>
          <w:rFonts w:hint="eastAsia" w:ascii="宋体" w:hAnsi="宋体" w:eastAsia="宋体" w:cs="宋体"/>
          <w:b w:val="0"/>
          <w:i w:val="0"/>
          <w:caps w:val="0"/>
          <w:color w:val="666666"/>
          <w:spacing w:val="0"/>
          <w:sz w:val="22"/>
          <w:szCs w:val="22"/>
          <w:bdr w:val="none" w:color="auto" w:sz="0" w:space="0"/>
          <w:shd w:val="clear" w:fill="FFFFFF"/>
        </w:rPr>
        <w:t>），多年保持全省股份制银行最高水平。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420"/>
        <w:jc w:val="both"/>
        <w:rPr>
          <w:rFonts w:hint="default" w:ascii="sans-serif" w:hAnsi="sans-serif" w:eastAsia="sans-serif" w:cs="sans-serif"/>
          <w:b w:val="0"/>
          <w:i w:val="0"/>
          <w:caps w:val="0"/>
          <w:color w:val="666666"/>
          <w:spacing w:val="0"/>
          <w:sz w:val="24"/>
          <w:szCs w:val="24"/>
        </w:rPr>
      </w:pPr>
      <w:r>
        <w:rPr>
          <w:rFonts w:hint="eastAsia" w:ascii="宋体" w:hAnsi="宋体" w:eastAsia="宋体" w:cs="宋体"/>
          <w:b w:val="0"/>
          <w:i w:val="0"/>
          <w:caps w:val="0"/>
          <w:color w:val="666666"/>
          <w:spacing w:val="0"/>
          <w:sz w:val="22"/>
          <w:szCs w:val="22"/>
          <w:bdr w:val="none" w:color="auto" w:sz="0" w:space="0"/>
          <w:shd w:val="clear" w:fill="FFFFFF"/>
        </w:rPr>
        <w:t>（4）金融创新焕发活力。首创“工程机械按揭贷款”金融模式，有力支持了以中联、三一为代表的工程机械行业快速发展；首推“阳光住房公积金卡”项目，惠及</w:t>
      </w:r>
      <w:r>
        <w:rPr>
          <w:rFonts w:hint="default" w:ascii="Verdana" w:hAnsi="Verdana" w:eastAsia="宋体" w:cs="Verdana"/>
          <w:b w:val="0"/>
          <w:i w:val="0"/>
          <w:caps w:val="0"/>
          <w:color w:val="666666"/>
          <w:spacing w:val="0"/>
          <w:sz w:val="22"/>
          <w:szCs w:val="22"/>
          <w:bdr w:val="none" w:color="auto" w:sz="0" w:space="0"/>
          <w:shd w:val="clear" w:fill="FFFFFF"/>
        </w:rPr>
        <w:t>45</w:t>
      </w:r>
      <w:r>
        <w:rPr>
          <w:rFonts w:hint="eastAsia" w:ascii="宋体" w:hAnsi="宋体" w:eastAsia="宋体" w:cs="宋体"/>
          <w:b w:val="0"/>
          <w:i w:val="0"/>
          <w:caps w:val="0"/>
          <w:color w:val="666666"/>
          <w:spacing w:val="0"/>
          <w:sz w:val="22"/>
          <w:szCs w:val="22"/>
          <w:bdr w:val="none" w:color="auto" w:sz="0" w:space="0"/>
          <w:shd w:val="clear" w:fill="FFFFFF"/>
        </w:rPr>
        <w:t>万省直公务人员</w:t>
      </w:r>
      <w:r>
        <w:rPr>
          <w:rFonts w:hint="default" w:ascii="Verdana" w:hAnsi="Verdana" w:eastAsia="宋体" w:cs="Verdana"/>
          <w:b w:val="0"/>
          <w:i w:val="0"/>
          <w:caps w:val="0"/>
          <w:color w:val="666666"/>
          <w:spacing w:val="0"/>
          <w:sz w:val="22"/>
          <w:szCs w:val="22"/>
          <w:bdr w:val="none" w:color="auto" w:sz="0" w:space="0"/>
          <w:shd w:val="clear" w:fill="FFFFFF"/>
        </w:rPr>
        <w:t>,</w:t>
      </w:r>
      <w:r>
        <w:rPr>
          <w:rFonts w:hint="eastAsia" w:ascii="宋体" w:hAnsi="宋体" w:eastAsia="宋体" w:cs="宋体"/>
          <w:b w:val="0"/>
          <w:i w:val="0"/>
          <w:caps w:val="0"/>
          <w:color w:val="666666"/>
          <w:spacing w:val="0"/>
          <w:sz w:val="22"/>
          <w:szCs w:val="22"/>
          <w:bdr w:val="none" w:color="auto" w:sz="0" w:space="0"/>
          <w:shd w:val="clear" w:fill="FFFFFF"/>
        </w:rPr>
        <w:t>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420"/>
        <w:jc w:val="both"/>
        <w:rPr>
          <w:rFonts w:hint="default" w:ascii="sans-serif" w:hAnsi="sans-serif" w:eastAsia="sans-serif" w:cs="sans-serif"/>
          <w:b w:val="0"/>
          <w:i w:val="0"/>
          <w:caps w:val="0"/>
          <w:color w:val="666666"/>
          <w:spacing w:val="0"/>
          <w:sz w:val="24"/>
          <w:szCs w:val="24"/>
        </w:rPr>
      </w:pPr>
      <w:r>
        <w:rPr>
          <w:rFonts w:hint="eastAsia" w:ascii="宋体" w:hAnsi="宋体" w:eastAsia="宋体" w:cs="宋体"/>
          <w:b w:val="0"/>
          <w:i w:val="0"/>
          <w:caps w:val="0"/>
          <w:color w:val="666666"/>
          <w:spacing w:val="0"/>
          <w:sz w:val="22"/>
          <w:szCs w:val="22"/>
          <w:bdr w:val="none" w:color="auto" w:sz="0" w:space="0"/>
          <w:shd w:val="clear" w:fill="FFFFFF"/>
        </w:rPr>
        <w:t>（5）特色党建富有成效。</w:t>
      </w:r>
      <w:r>
        <w:rPr>
          <w:rFonts w:hint="default" w:ascii="Verdana" w:hAnsi="Verdana" w:eastAsia="宋体" w:cs="Verdana"/>
          <w:b w:val="0"/>
          <w:i w:val="0"/>
          <w:caps w:val="0"/>
          <w:color w:val="666666"/>
          <w:spacing w:val="0"/>
          <w:sz w:val="22"/>
          <w:szCs w:val="22"/>
          <w:bdr w:val="none" w:color="auto" w:sz="0" w:space="0"/>
          <w:shd w:val="clear" w:fill="FFFFFF"/>
        </w:rPr>
        <w:t>2016</w:t>
      </w:r>
      <w:r>
        <w:rPr>
          <w:rFonts w:hint="eastAsia" w:ascii="宋体" w:hAnsi="宋体" w:eastAsia="宋体" w:cs="宋体"/>
          <w:b w:val="0"/>
          <w:i w:val="0"/>
          <w:caps w:val="0"/>
          <w:color w:val="666666"/>
          <w:spacing w:val="0"/>
          <w:sz w:val="22"/>
          <w:szCs w:val="22"/>
          <w:bdr w:val="none" w:color="auto" w:sz="0" w:space="0"/>
          <w:shd w:val="clear" w:fill="FFFFFF"/>
        </w:rPr>
        <w:t>年</w:t>
      </w:r>
      <w:r>
        <w:rPr>
          <w:rFonts w:hint="default" w:ascii="Verdana" w:hAnsi="Verdana" w:eastAsia="宋体" w:cs="Verdana"/>
          <w:b w:val="0"/>
          <w:i w:val="0"/>
          <w:caps w:val="0"/>
          <w:color w:val="666666"/>
          <w:spacing w:val="0"/>
          <w:sz w:val="22"/>
          <w:szCs w:val="22"/>
          <w:bdr w:val="none" w:color="auto" w:sz="0" w:space="0"/>
          <w:shd w:val="clear" w:fill="FFFFFF"/>
        </w:rPr>
        <w:t>7</w:t>
      </w:r>
      <w:r>
        <w:rPr>
          <w:rFonts w:hint="eastAsia" w:ascii="宋体" w:hAnsi="宋体" w:eastAsia="宋体" w:cs="宋体"/>
          <w:b w:val="0"/>
          <w:i w:val="0"/>
          <w:caps w:val="0"/>
          <w:color w:val="666666"/>
          <w:spacing w:val="0"/>
          <w:sz w:val="22"/>
          <w:szCs w:val="22"/>
          <w:bdr w:val="none" w:color="auto" w:sz="0" w:space="0"/>
          <w:shd w:val="clear" w:fill="FFFFFF"/>
        </w:rPr>
        <w:t>月</w:t>
      </w:r>
      <w:r>
        <w:rPr>
          <w:rFonts w:hint="default" w:ascii="Verdana" w:hAnsi="Verdana" w:eastAsia="宋体" w:cs="Verdana"/>
          <w:b w:val="0"/>
          <w:i w:val="0"/>
          <w:caps w:val="0"/>
          <w:color w:val="666666"/>
          <w:spacing w:val="0"/>
          <w:sz w:val="22"/>
          <w:szCs w:val="22"/>
          <w:bdr w:val="none" w:color="auto" w:sz="0" w:space="0"/>
          <w:shd w:val="clear" w:fill="FFFFFF"/>
        </w:rPr>
        <w:t>1</w:t>
      </w:r>
      <w:r>
        <w:rPr>
          <w:rFonts w:hint="eastAsia" w:ascii="宋体" w:hAnsi="宋体" w:eastAsia="宋体" w:cs="宋体"/>
          <w:b w:val="0"/>
          <w:i w:val="0"/>
          <w:caps w:val="0"/>
          <w:color w:val="666666"/>
          <w:spacing w:val="0"/>
          <w:sz w:val="22"/>
          <w:szCs w:val="22"/>
          <w:bdr w:val="none" w:color="auto" w:sz="0" w:space="0"/>
          <w:shd w:val="clear" w:fill="FFFFFF"/>
        </w:rPr>
        <w:t>日在庆祝建党</w:t>
      </w:r>
      <w:r>
        <w:rPr>
          <w:rFonts w:hint="default" w:ascii="Verdana" w:hAnsi="Verdana" w:eastAsia="宋体" w:cs="Verdana"/>
          <w:b w:val="0"/>
          <w:i w:val="0"/>
          <w:caps w:val="0"/>
          <w:color w:val="666666"/>
          <w:spacing w:val="0"/>
          <w:sz w:val="22"/>
          <w:szCs w:val="22"/>
          <w:bdr w:val="none" w:color="auto" w:sz="0" w:space="0"/>
          <w:shd w:val="clear" w:fill="FFFFFF"/>
        </w:rPr>
        <w:t>95</w:t>
      </w:r>
      <w:r>
        <w:rPr>
          <w:rFonts w:hint="eastAsia" w:ascii="宋体" w:hAnsi="宋体" w:eastAsia="宋体" w:cs="宋体"/>
          <w:b w:val="0"/>
          <w:i w:val="0"/>
          <w:caps w:val="0"/>
          <w:color w:val="666666"/>
          <w:spacing w:val="0"/>
          <w:sz w:val="22"/>
          <w:szCs w:val="22"/>
          <w:bdr w:val="none" w:color="auto" w:sz="0" w:space="0"/>
          <w:shd w:val="clear" w:fill="FFFFFF"/>
        </w:rPr>
        <w:t>周年大会上，韶山光大村镇银行党支部被中共中央授予“全国先进基层党组织”。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420"/>
        <w:jc w:val="both"/>
        <w:rPr>
          <w:rFonts w:hint="default" w:ascii="sans-serif" w:hAnsi="sans-serif" w:eastAsia="sans-serif" w:cs="sans-serif"/>
          <w:b w:val="0"/>
          <w:i w:val="0"/>
          <w:caps w:val="0"/>
          <w:color w:val="666666"/>
          <w:spacing w:val="0"/>
          <w:sz w:val="24"/>
          <w:szCs w:val="24"/>
        </w:rPr>
      </w:pPr>
      <w:r>
        <w:rPr>
          <w:rFonts w:hint="eastAsia" w:ascii="宋体" w:hAnsi="宋体" w:eastAsia="宋体" w:cs="宋体"/>
          <w:b w:val="0"/>
          <w:i w:val="0"/>
          <w:caps w:val="0"/>
          <w:color w:val="666666"/>
          <w:spacing w:val="0"/>
          <w:sz w:val="22"/>
          <w:szCs w:val="22"/>
          <w:bdr w:val="none" w:color="auto" w:sz="0" w:space="0"/>
          <w:shd w:val="clear" w:fill="FFFFFF"/>
        </w:rPr>
        <w:t>（6）国有银行担当意识。对口光大集团承担湖南新化、新田、古丈三个国家级贫困县的定点扶贫日常工作，累计组织实施扶贫项目</w:t>
      </w:r>
      <w:r>
        <w:rPr>
          <w:rFonts w:hint="default" w:ascii="Verdana" w:hAnsi="Verdana" w:eastAsia="宋体" w:cs="Verdana"/>
          <w:b w:val="0"/>
          <w:i w:val="0"/>
          <w:caps w:val="0"/>
          <w:color w:val="666666"/>
          <w:spacing w:val="0"/>
          <w:sz w:val="22"/>
          <w:szCs w:val="22"/>
          <w:bdr w:val="none" w:color="auto" w:sz="0" w:space="0"/>
          <w:shd w:val="clear" w:fill="FFFFFF"/>
        </w:rPr>
        <w:t>190</w:t>
      </w:r>
      <w:r>
        <w:rPr>
          <w:rFonts w:hint="eastAsia" w:ascii="宋体" w:hAnsi="宋体" w:eastAsia="宋体" w:cs="宋体"/>
          <w:b w:val="0"/>
          <w:i w:val="0"/>
          <w:caps w:val="0"/>
          <w:color w:val="666666"/>
          <w:spacing w:val="0"/>
          <w:sz w:val="22"/>
          <w:szCs w:val="22"/>
          <w:bdr w:val="none" w:color="auto" w:sz="0" w:space="0"/>
          <w:shd w:val="clear" w:fill="FFFFFF"/>
        </w:rPr>
        <w:t>个，投入资金过亿元，带动</w:t>
      </w:r>
      <w:r>
        <w:rPr>
          <w:rFonts w:hint="default" w:ascii="Verdana" w:hAnsi="Verdana" w:eastAsia="宋体" w:cs="Verdana"/>
          <w:b w:val="0"/>
          <w:i w:val="0"/>
          <w:caps w:val="0"/>
          <w:color w:val="666666"/>
          <w:spacing w:val="0"/>
          <w:sz w:val="22"/>
          <w:szCs w:val="22"/>
          <w:bdr w:val="none" w:color="auto" w:sz="0" w:space="0"/>
          <w:shd w:val="clear" w:fill="FFFFFF"/>
        </w:rPr>
        <w:t>10</w:t>
      </w:r>
      <w:r>
        <w:rPr>
          <w:rFonts w:hint="eastAsia" w:ascii="宋体" w:hAnsi="宋体" w:eastAsia="宋体" w:cs="宋体"/>
          <w:b w:val="0"/>
          <w:i w:val="0"/>
          <w:caps w:val="0"/>
          <w:color w:val="666666"/>
          <w:spacing w:val="0"/>
          <w:sz w:val="22"/>
          <w:szCs w:val="22"/>
          <w:bdr w:val="none" w:color="auto" w:sz="0" w:space="0"/>
          <w:shd w:val="clear" w:fill="FFFFFF"/>
        </w:rPr>
        <w:t>多万人脱贫。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ind w:left="0" w:right="0" w:firstLine="0"/>
        <w:rPr>
          <w:rFonts w:hint="default" w:ascii="sans-serif" w:hAnsi="sans-serif" w:eastAsia="sans-serif" w:cs="sans-serif"/>
          <w:b w:val="0"/>
          <w:i w:val="0"/>
          <w:caps w:val="0"/>
          <w:color w:val="666666"/>
          <w:spacing w:val="0"/>
          <w:sz w:val="24"/>
          <w:szCs w:val="24"/>
        </w:rPr>
      </w:pPr>
      <w:r>
        <w:rPr>
          <w:rStyle w:val="6"/>
          <w:rFonts w:hint="eastAsia" w:ascii="宋体" w:hAnsi="宋体" w:eastAsia="宋体" w:cs="宋体"/>
          <w:b/>
          <w:i w:val="0"/>
          <w:caps w:val="0"/>
          <w:color w:val="8B0870"/>
          <w:spacing w:val="0"/>
          <w:sz w:val="22"/>
          <w:szCs w:val="22"/>
          <w:bdr w:val="none" w:color="auto" w:sz="0" w:space="0"/>
          <w:shd w:val="clear" w:fill="FFFFFF"/>
        </w:rPr>
        <w:t>二、</w:t>
      </w:r>
      <w:r>
        <w:rPr>
          <w:rFonts w:hint="default" w:ascii="Arial" w:hAnsi="Arial" w:eastAsia="sans-serif" w:cs="Arial"/>
          <w:b/>
          <w:i w:val="0"/>
          <w:caps w:val="0"/>
          <w:color w:val="8B0870"/>
          <w:spacing w:val="0"/>
          <w:sz w:val="22"/>
          <w:szCs w:val="22"/>
          <w:bdr w:val="none" w:color="auto" w:sz="0" w:space="0"/>
          <w:shd w:val="clear" w:fill="FFFFFF"/>
        </w:rPr>
        <w:t> </w:t>
      </w:r>
      <w:r>
        <w:rPr>
          <w:rStyle w:val="6"/>
          <w:rFonts w:hint="eastAsia" w:ascii="宋体" w:hAnsi="宋体" w:eastAsia="宋体" w:cs="宋体"/>
          <w:b/>
          <w:i w:val="0"/>
          <w:caps w:val="0"/>
          <w:color w:val="8B0870"/>
          <w:spacing w:val="0"/>
          <w:sz w:val="22"/>
          <w:szCs w:val="22"/>
          <w:bdr w:val="none" w:color="auto" w:sz="0" w:space="0"/>
          <w:shd w:val="clear" w:fill="FFFFFF"/>
        </w:rPr>
        <w:t>招聘岗位、人数及岗位职责</w:t>
      </w:r>
      <w:r>
        <w:rPr>
          <w:rFonts w:hint="default" w:ascii="Arial" w:hAnsi="Arial" w:eastAsia="sans-serif" w:cs="Arial"/>
          <w:b w:val="0"/>
          <w:i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420"/>
        <w:jc w:val="both"/>
        <w:rPr>
          <w:rFonts w:hint="default" w:ascii="sans-serif" w:hAnsi="sans-serif" w:eastAsia="sans-serif" w:cs="sans-serif"/>
          <w:b w:val="0"/>
          <w:i w:val="0"/>
          <w:caps w:val="0"/>
          <w:color w:val="666666"/>
          <w:spacing w:val="0"/>
          <w:sz w:val="24"/>
          <w:szCs w:val="24"/>
        </w:rPr>
      </w:pPr>
      <w:r>
        <w:rPr>
          <w:rFonts w:hint="eastAsia" w:ascii="宋体" w:hAnsi="宋体" w:eastAsia="宋体" w:cs="宋体"/>
          <w:b w:val="0"/>
          <w:i w:val="0"/>
          <w:caps w:val="0"/>
          <w:color w:val="666666"/>
          <w:spacing w:val="0"/>
          <w:sz w:val="22"/>
          <w:szCs w:val="22"/>
          <w:bdr w:val="none" w:color="auto" w:sz="0" w:space="0"/>
          <w:shd w:val="clear" w:fill="FFFFFF"/>
        </w:rPr>
        <w:t>为了满足我行业务发展和新设网点的建设需要，为我行补充新鲜血液、储备人力资源、构建人才梯队，拟面向校园招聘综合柜员（50名）、客户经理（</w:t>
      </w:r>
      <w:r>
        <w:rPr>
          <w:rFonts w:hint="default" w:ascii="Verdana" w:hAnsi="Verdana" w:eastAsia="宋体" w:cs="Verdana"/>
          <w:b w:val="0"/>
          <w:i w:val="0"/>
          <w:caps w:val="0"/>
          <w:color w:val="666666"/>
          <w:spacing w:val="0"/>
          <w:sz w:val="22"/>
          <w:szCs w:val="22"/>
          <w:bdr w:val="none" w:color="auto" w:sz="0" w:space="0"/>
          <w:shd w:val="clear" w:fill="FFFFFF"/>
        </w:rPr>
        <w:t>50</w:t>
      </w:r>
      <w:r>
        <w:rPr>
          <w:rFonts w:hint="eastAsia" w:ascii="宋体" w:hAnsi="宋体" w:eastAsia="宋体" w:cs="宋体"/>
          <w:b w:val="0"/>
          <w:i w:val="0"/>
          <w:caps w:val="0"/>
          <w:color w:val="666666"/>
          <w:spacing w:val="0"/>
          <w:sz w:val="22"/>
          <w:szCs w:val="22"/>
          <w:bdr w:val="none" w:color="auto" w:sz="0" w:space="0"/>
          <w:shd w:val="clear" w:fill="FFFFFF"/>
        </w:rPr>
        <w:t>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420"/>
        <w:jc w:val="both"/>
        <w:rPr>
          <w:rFonts w:hint="default" w:ascii="sans-serif" w:hAnsi="sans-serif" w:eastAsia="sans-serif" w:cs="sans-serif"/>
          <w:b w:val="0"/>
          <w:i w:val="0"/>
          <w:caps w:val="0"/>
          <w:color w:val="666666"/>
          <w:spacing w:val="0"/>
          <w:sz w:val="24"/>
          <w:szCs w:val="24"/>
        </w:rPr>
      </w:pPr>
      <w:r>
        <w:rPr>
          <w:rStyle w:val="6"/>
          <w:rFonts w:hint="default" w:ascii="Times New Roman" w:hAnsi="Times New Roman" w:eastAsia="sans-serif" w:cs="Times New Roman"/>
          <w:b/>
          <w:i w:val="0"/>
          <w:caps w:val="0"/>
          <w:color w:val="8B0870"/>
          <w:spacing w:val="0"/>
          <w:sz w:val="22"/>
          <w:szCs w:val="22"/>
          <w:bdr w:val="none" w:color="auto" w:sz="0" w:space="0"/>
          <w:shd w:val="clear" w:fill="FFFFFF"/>
        </w:rPr>
        <w:t>1</w:t>
      </w:r>
      <w:r>
        <w:rPr>
          <w:rStyle w:val="6"/>
          <w:rFonts w:hint="eastAsia" w:ascii="宋体" w:hAnsi="宋体" w:eastAsia="宋体" w:cs="宋体"/>
          <w:b/>
          <w:i w:val="0"/>
          <w:caps w:val="0"/>
          <w:color w:val="8B0870"/>
          <w:spacing w:val="0"/>
          <w:sz w:val="22"/>
          <w:szCs w:val="22"/>
          <w:bdr w:val="none" w:color="auto" w:sz="0" w:space="0"/>
          <w:shd w:val="clear" w:fill="FFFFFF"/>
        </w:rPr>
        <w:t>、综合柜员：</w:t>
      </w:r>
      <w:r>
        <w:rPr>
          <w:rFonts w:hint="eastAsia" w:ascii="宋体" w:hAnsi="宋体" w:eastAsia="宋体" w:cs="宋体"/>
          <w:b w:val="0"/>
          <w:i w:val="0"/>
          <w:caps w:val="0"/>
          <w:color w:val="666666"/>
          <w:spacing w:val="0"/>
          <w:sz w:val="22"/>
          <w:szCs w:val="22"/>
          <w:bdr w:val="none" w:color="auto" w:sz="0" w:space="0"/>
          <w:shd w:val="clear" w:fill="FFFFFF"/>
        </w:rPr>
        <w:t>对外办理存取款、转账、计息业务等；办理营业用现金的领解、保管，登记柜员现金登记簿；办理营业用存单、存折等重要空白凭证和有价单证的领用与保管；掌管柜台业务用章和个人名章；办理柜台轧帐，打印轧帐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420"/>
        <w:jc w:val="both"/>
        <w:rPr>
          <w:rFonts w:hint="default" w:ascii="sans-serif" w:hAnsi="sans-serif" w:eastAsia="sans-serif" w:cs="sans-serif"/>
          <w:b w:val="0"/>
          <w:i w:val="0"/>
          <w:caps w:val="0"/>
          <w:color w:val="666666"/>
          <w:spacing w:val="0"/>
          <w:sz w:val="24"/>
          <w:szCs w:val="24"/>
        </w:rPr>
      </w:pPr>
      <w:r>
        <w:rPr>
          <w:rStyle w:val="6"/>
          <w:rFonts w:hint="default" w:ascii="Times New Roman" w:hAnsi="Times New Roman" w:eastAsia="sans-serif" w:cs="Times New Roman"/>
          <w:b/>
          <w:i w:val="0"/>
          <w:caps w:val="0"/>
          <w:color w:val="8B0870"/>
          <w:spacing w:val="0"/>
          <w:sz w:val="22"/>
          <w:szCs w:val="22"/>
          <w:bdr w:val="none" w:color="auto" w:sz="0" w:space="0"/>
          <w:shd w:val="clear" w:fill="FFFFFF"/>
        </w:rPr>
        <w:t>2</w:t>
      </w:r>
      <w:r>
        <w:rPr>
          <w:rStyle w:val="6"/>
          <w:rFonts w:hint="eastAsia" w:ascii="宋体" w:hAnsi="宋体" w:eastAsia="宋体" w:cs="宋体"/>
          <w:b/>
          <w:i w:val="0"/>
          <w:caps w:val="0"/>
          <w:color w:val="8B0870"/>
          <w:spacing w:val="0"/>
          <w:sz w:val="22"/>
          <w:szCs w:val="22"/>
          <w:bdr w:val="none" w:color="auto" w:sz="0" w:space="0"/>
          <w:shd w:val="clear" w:fill="FFFFFF"/>
        </w:rPr>
        <w:t>、客户经理：</w:t>
      </w:r>
      <w:r>
        <w:rPr>
          <w:rFonts w:hint="eastAsia" w:ascii="宋体" w:hAnsi="宋体" w:eastAsia="宋体" w:cs="宋体"/>
          <w:b w:val="0"/>
          <w:i w:val="0"/>
          <w:caps w:val="0"/>
          <w:color w:val="666666"/>
          <w:spacing w:val="0"/>
          <w:sz w:val="22"/>
          <w:szCs w:val="22"/>
          <w:bdr w:val="none" w:color="auto" w:sz="0" w:space="0"/>
          <w:shd w:val="clear" w:fill="FFFFFF"/>
        </w:rPr>
        <w:t>从事零客户的开发、客户管理和维护，产品销售、市场拓展等工作；从事对公客户关系管理、营销方案策划与实施，为行政企业单位、同业等客户提供存款、支付结算、代收代付等金融服务工作。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ind w:left="0" w:right="0" w:firstLine="0"/>
        <w:rPr>
          <w:rFonts w:hint="default" w:ascii="sans-serif" w:hAnsi="sans-serif" w:eastAsia="sans-serif" w:cs="sans-serif"/>
          <w:b w:val="0"/>
          <w:i w:val="0"/>
          <w:caps w:val="0"/>
          <w:color w:val="666666"/>
          <w:spacing w:val="0"/>
          <w:sz w:val="24"/>
          <w:szCs w:val="24"/>
        </w:rPr>
      </w:pPr>
      <w:r>
        <w:rPr>
          <w:rStyle w:val="6"/>
          <w:rFonts w:hint="eastAsia" w:ascii="宋体" w:hAnsi="宋体" w:eastAsia="宋体" w:cs="宋体"/>
          <w:b/>
          <w:i w:val="0"/>
          <w:caps w:val="0"/>
          <w:color w:val="8B0870"/>
          <w:spacing w:val="0"/>
          <w:sz w:val="22"/>
          <w:szCs w:val="22"/>
          <w:bdr w:val="none" w:color="auto" w:sz="0" w:space="0"/>
          <w:shd w:val="clear" w:fill="FFFFFF"/>
        </w:rPr>
        <w:t>三、招聘条件：</w:t>
      </w:r>
      <w:r>
        <w:rPr>
          <w:rFonts w:hint="default" w:ascii="Arial" w:hAnsi="Arial" w:eastAsia="sans-serif" w:cs="Arial"/>
          <w:b w:val="0"/>
          <w:i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420"/>
        <w:jc w:val="both"/>
        <w:rPr>
          <w:rFonts w:hint="default" w:ascii="sans-serif" w:hAnsi="sans-serif" w:eastAsia="sans-serif" w:cs="sans-serif"/>
          <w:b w:val="0"/>
          <w:i w:val="0"/>
          <w:caps w:val="0"/>
          <w:color w:val="666666"/>
          <w:spacing w:val="0"/>
          <w:sz w:val="24"/>
          <w:szCs w:val="24"/>
        </w:rPr>
      </w:pPr>
      <w:r>
        <w:rPr>
          <w:rFonts w:hint="eastAsia" w:ascii="宋体" w:hAnsi="宋体" w:eastAsia="宋体" w:cs="宋体"/>
          <w:b w:val="0"/>
          <w:i w:val="0"/>
          <w:caps w:val="0"/>
          <w:color w:val="666666"/>
          <w:spacing w:val="0"/>
          <w:sz w:val="22"/>
          <w:szCs w:val="22"/>
          <w:bdr w:val="none" w:color="auto" w:sz="0" w:space="0"/>
          <w:shd w:val="clear" w:fill="FFFFFF"/>
        </w:rPr>
        <w:t>国内全日制普通高校2019届应届毕业生要求</w:t>
      </w:r>
      <w:r>
        <w:rPr>
          <w:rFonts w:hint="default" w:ascii="Verdana" w:hAnsi="Verdana" w:eastAsia="宋体" w:cs="Verdana"/>
          <w:b w:val="0"/>
          <w:i w:val="0"/>
          <w:caps w:val="0"/>
          <w:color w:val="666666"/>
          <w:spacing w:val="0"/>
          <w:sz w:val="22"/>
          <w:szCs w:val="22"/>
          <w:bdr w:val="none" w:color="auto" w:sz="0" w:space="0"/>
          <w:shd w:val="clear" w:fill="FFFFFF"/>
        </w:rPr>
        <w:t>2019</w:t>
      </w:r>
      <w:r>
        <w:rPr>
          <w:rFonts w:hint="eastAsia" w:ascii="宋体" w:hAnsi="宋体" w:eastAsia="宋体" w:cs="宋体"/>
          <w:b w:val="0"/>
          <w:i w:val="0"/>
          <w:caps w:val="0"/>
          <w:color w:val="666666"/>
          <w:spacing w:val="0"/>
          <w:sz w:val="22"/>
          <w:szCs w:val="22"/>
          <w:bdr w:val="none" w:color="auto" w:sz="0" w:space="0"/>
          <w:shd w:val="clear" w:fill="FFFFFF"/>
        </w:rPr>
        <w:t>年</w:t>
      </w:r>
      <w:r>
        <w:rPr>
          <w:rFonts w:hint="default" w:ascii="Verdana" w:hAnsi="Verdana" w:eastAsia="宋体" w:cs="Verdana"/>
          <w:b w:val="0"/>
          <w:i w:val="0"/>
          <w:caps w:val="0"/>
          <w:color w:val="666666"/>
          <w:spacing w:val="0"/>
          <w:sz w:val="22"/>
          <w:szCs w:val="22"/>
          <w:bdr w:val="none" w:color="auto" w:sz="0" w:space="0"/>
          <w:shd w:val="clear" w:fill="FFFFFF"/>
        </w:rPr>
        <w:t>7</w:t>
      </w:r>
      <w:r>
        <w:rPr>
          <w:rFonts w:hint="eastAsia" w:ascii="宋体" w:hAnsi="宋体" w:eastAsia="宋体" w:cs="宋体"/>
          <w:b w:val="0"/>
          <w:i w:val="0"/>
          <w:caps w:val="0"/>
          <w:color w:val="666666"/>
          <w:spacing w:val="0"/>
          <w:sz w:val="22"/>
          <w:szCs w:val="22"/>
          <w:bdr w:val="none" w:color="auto" w:sz="0" w:space="0"/>
          <w:shd w:val="clear" w:fill="FFFFFF"/>
        </w:rPr>
        <w:t>月前毕业，并取得国家承认的毕业证、学位证、就业报到证等。海外归国留学生：毕业时间原则上在</w:t>
      </w:r>
      <w:r>
        <w:rPr>
          <w:rFonts w:hint="default" w:ascii="Verdana" w:hAnsi="Verdana" w:eastAsia="宋体" w:cs="Verdana"/>
          <w:b w:val="0"/>
          <w:i w:val="0"/>
          <w:caps w:val="0"/>
          <w:color w:val="666666"/>
          <w:spacing w:val="0"/>
          <w:sz w:val="22"/>
          <w:szCs w:val="22"/>
          <w:bdr w:val="none" w:color="auto" w:sz="0" w:space="0"/>
          <w:shd w:val="clear" w:fill="FFFFFF"/>
        </w:rPr>
        <w:t>2019</w:t>
      </w:r>
      <w:r>
        <w:rPr>
          <w:rFonts w:hint="eastAsia" w:ascii="宋体" w:hAnsi="宋体" w:eastAsia="宋体" w:cs="宋体"/>
          <w:b w:val="0"/>
          <w:i w:val="0"/>
          <w:caps w:val="0"/>
          <w:color w:val="666666"/>
          <w:spacing w:val="0"/>
          <w:sz w:val="22"/>
          <w:szCs w:val="22"/>
          <w:bdr w:val="none" w:color="auto" w:sz="0" w:space="0"/>
          <w:shd w:val="clear" w:fill="FFFFFF"/>
        </w:rPr>
        <w:t>年</w:t>
      </w:r>
      <w:r>
        <w:rPr>
          <w:rFonts w:hint="default" w:ascii="Verdana" w:hAnsi="Verdana" w:eastAsia="宋体" w:cs="Verdana"/>
          <w:b w:val="0"/>
          <w:i w:val="0"/>
          <w:caps w:val="0"/>
          <w:color w:val="666666"/>
          <w:spacing w:val="0"/>
          <w:sz w:val="22"/>
          <w:szCs w:val="22"/>
          <w:bdr w:val="none" w:color="auto" w:sz="0" w:space="0"/>
          <w:shd w:val="clear" w:fill="FFFFFF"/>
        </w:rPr>
        <w:t>1</w:t>
      </w:r>
      <w:r>
        <w:rPr>
          <w:rFonts w:hint="eastAsia" w:ascii="宋体" w:hAnsi="宋体" w:eastAsia="宋体" w:cs="宋体"/>
          <w:b w:val="0"/>
          <w:i w:val="0"/>
          <w:caps w:val="0"/>
          <w:color w:val="666666"/>
          <w:spacing w:val="0"/>
          <w:sz w:val="22"/>
          <w:szCs w:val="22"/>
          <w:bdr w:val="none" w:color="auto" w:sz="0" w:space="0"/>
          <w:shd w:val="clear" w:fill="FFFFFF"/>
        </w:rPr>
        <w:t>月后，并于</w:t>
      </w:r>
      <w:r>
        <w:rPr>
          <w:rFonts w:hint="default" w:ascii="Verdana" w:hAnsi="Verdana" w:eastAsia="宋体" w:cs="Verdana"/>
          <w:b w:val="0"/>
          <w:i w:val="0"/>
          <w:caps w:val="0"/>
          <w:color w:val="666666"/>
          <w:spacing w:val="0"/>
          <w:sz w:val="22"/>
          <w:szCs w:val="22"/>
          <w:bdr w:val="none" w:color="auto" w:sz="0" w:space="0"/>
          <w:shd w:val="clear" w:fill="FFFFFF"/>
        </w:rPr>
        <w:t>2019</w:t>
      </w:r>
      <w:r>
        <w:rPr>
          <w:rFonts w:hint="eastAsia" w:ascii="宋体" w:hAnsi="宋体" w:eastAsia="宋体" w:cs="宋体"/>
          <w:b w:val="0"/>
          <w:i w:val="0"/>
          <w:caps w:val="0"/>
          <w:color w:val="666666"/>
          <w:spacing w:val="0"/>
          <w:sz w:val="22"/>
          <w:szCs w:val="22"/>
          <w:bdr w:val="none" w:color="auto" w:sz="0" w:space="0"/>
          <w:shd w:val="clear" w:fill="FFFFFF"/>
        </w:rPr>
        <w:t>年</w:t>
      </w:r>
      <w:r>
        <w:rPr>
          <w:rFonts w:hint="default" w:ascii="Verdana" w:hAnsi="Verdana" w:eastAsia="宋体" w:cs="Verdana"/>
          <w:b w:val="0"/>
          <w:i w:val="0"/>
          <w:caps w:val="0"/>
          <w:color w:val="666666"/>
          <w:spacing w:val="0"/>
          <w:sz w:val="22"/>
          <w:szCs w:val="22"/>
          <w:bdr w:val="none" w:color="auto" w:sz="0" w:space="0"/>
          <w:shd w:val="clear" w:fill="FFFFFF"/>
        </w:rPr>
        <w:t>7</w:t>
      </w:r>
      <w:r>
        <w:rPr>
          <w:rFonts w:hint="eastAsia" w:ascii="宋体" w:hAnsi="宋体" w:eastAsia="宋体" w:cs="宋体"/>
          <w:b w:val="0"/>
          <w:i w:val="0"/>
          <w:caps w:val="0"/>
          <w:color w:val="666666"/>
          <w:spacing w:val="0"/>
          <w:sz w:val="22"/>
          <w:szCs w:val="22"/>
          <w:bdr w:val="none" w:color="auto" w:sz="0" w:space="0"/>
          <w:shd w:val="clear" w:fill="FFFFFF"/>
        </w:rPr>
        <w:t>月</w:t>
      </w:r>
      <w:r>
        <w:rPr>
          <w:rFonts w:hint="default" w:ascii="Verdana" w:hAnsi="Verdana" w:eastAsia="宋体" w:cs="Verdana"/>
          <w:b w:val="0"/>
          <w:i w:val="0"/>
          <w:caps w:val="0"/>
          <w:color w:val="666666"/>
          <w:spacing w:val="0"/>
          <w:sz w:val="22"/>
          <w:szCs w:val="22"/>
          <w:bdr w:val="none" w:color="auto" w:sz="0" w:space="0"/>
          <w:shd w:val="clear" w:fill="FFFFFF"/>
        </w:rPr>
        <w:t>10</w:t>
      </w:r>
      <w:r>
        <w:rPr>
          <w:rFonts w:hint="eastAsia" w:ascii="宋体" w:hAnsi="宋体" w:eastAsia="宋体" w:cs="宋体"/>
          <w:b w:val="0"/>
          <w:i w:val="0"/>
          <w:caps w:val="0"/>
          <w:color w:val="666666"/>
          <w:spacing w:val="0"/>
          <w:sz w:val="22"/>
          <w:szCs w:val="22"/>
          <w:bdr w:val="none" w:color="auto" w:sz="0" w:space="0"/>
          <w:shd w:val="clear" w:fill="FFFFFF"/>
        </w:rPr>
        <w:t>日前取得教育部留学服务中心出具的《教育部学历学位认证》及我驻外使（领）馆教育处（组）出具的《留学回国人员证明》；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420"/>
        <w:jc w:val="both"/>
        <w:rPr>
          <w:rFonts w:hint="default" w:ascii="sans-serif" w:hAnsi="sans-serif" w:eastAsia="sans-serif" w:cs="sans-serif"/>
          <w:b w:val="0"/>
          <w:i w:val="0"/>
          <w:caps w:val="0"/>
          <w:color w:val="666666"/>
          <w:spacing w:val="0"/>
          <w:sz w:val="24"/>
          <w:szCs w:val="24"/>
        </w:rPr>
      </w:pPr>
      <w:r>
        <w:rPr>
          <w:rFonts w:hint="eastAsia" w:ascii="宋体" w:hAnsi="宋体" w:eastAsia="宋体" w:cs="宋体"/>
          <w:b w:val="0"/>
          <w:i w:val="0"/>
          <w:caps w:val="0"/>
          <w:color w:val="666666"/>
          <w:spacing w:val="0"/>
          <w:sz w:val="22"/>
          <w:szCs w:val="22"/>
          <w:bdr w:val="none" w:color="auto" w:sz="0" w:space="0"/>
          <w:shd w:val="clear" w:fill="FFFFFF"/>
        </w:rPr>
        <w:t>专业：金融、经济、会计、财务管理、国际贸易、审计、市场营销、财政学、税务、统计、会计、法律、计算机、理工科等相关专业，特别优异者可适当放宽专业限制；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420"/>
        <w:jc w:val="both"/>
        <w:rPr>
          <w:rFonts w:hint="default" w:ascii="sans-serif" w:hAnsi="sans-serif" w:eastAsia="sans-serif" w:cs="sans-serif"/>
          <w:b w:val="0"/>
          <w:i w:val="0"/>
          <w:caps w:val="0"/>
          <w:color w:val="666666"/>
          <w:spacing w:val="0"/>
          <w:sz w:val="24"/>
          <w:szCs w:val="24"/>
        </w:rPr>
      </w:pPr>
      <w:r>
        <w:rPr>
          <w:rFonts w:hint="eastAsia" w:ascii="宋体" w:hAnsi="宋体" w:eastAsia="宋体" w:cs="宋体"/>
          <w:b w:val="0"/>
          <w:i w:val="0"/>
          <w:caps w:val="0"/>
          <w:color w:val="666666"/>
          <w:spacing w:val="0"/>
          <w:sz w:val="22"/>
          <w:szCs w:val="22"/>
          <w:bdr w:val="none" w:color="auto" w:sz="0" w:space="0"/>
          <w:shd w:val="clear" w:fill="FFFFFF"/>
        </w:rPr>
        <w:t>年龄：原则上本科生年龄为25周岁以下，研究生年龄为</w:t>
      </w:r>
      <w:r>
        <w:rPr>
          <w:rFonts w:hint="default" w:ascii="Verdana" w:hAnsi="Verdana" w:eastAsia="宋体" w:cs="Verdana"/>
          <w:b w:val="0"/>
          <w:i w:val="0"/>
          <w:caps w:val="0"/>
          <w:color w:val="666666"/>
          <w:spacing w:val="0"/>
          <w:sz w:val="22"/>
          <w:szCs w:val="22"/>
          <w:bdr w:val="none" w:color="auto" w:sz="0" w:space="0"/>
          <w:shd w:val="clear" w:fill="FFFFFF"/>
        </w:rPr>
        <w:t>27</w:t>
      </w:r>
      <w:r>
        <w:rPr>
          <w:rFonts w:hint="eastAsia" w:ascii="宋体" w:hAnsi="宋体" w:eastAsia="宋体" w:cs="宋体"/>
          <w:b w:val="0"/>
          <w:i w:val="0"/>
          <w:caps w:val="0"/>
          <w:color w:val="666666"/>
          <w:spacing w:val="0"/>
          <w:sz w:val="22"/>
          <w:szCs w:val="22"/>
          <w:bdr w:val="none" w:color="auto" w:sz="0" w:space="0"/>
          <w:shd w:val="clear" w:fill="FFFFFF"/>
        </w:rPr>
        <w:t>周岁以下，特别优异者可适当放宽年龄限制。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ind w:left="0" w:right="0" w:firstLine="0"/>
        <w:rPr>
          <w:rFonts w:hint="default" w:ascii="sans-serif" w:hAnsi="sans-serif" w:eastAsia="sans-serif" w:cs="sans-serif"/>
          <w:b w:val="0"/>
          <w:i w:val="0"/>
          <w:caps w:val="0"/>
          <w:color w:val="666666"/>
          <w:spacing w:val="0"/>
          <w:sz w:val="24"/>
          <w:szCs w:val="24"/>
        </w:rPr>
      </w:pPr>
      <w:r>
        <w:rPr>
          <w:rStyle w:val="6"/>
          <w:rFonts w:hint="eastAsia" w:ascii="宋体" w:hAnsi="宋体" w:eastAsia="宋体" w:cs="宋体"/>
          <w:b/>
          <w:i w:val="0"/>
          <w:caps w:val="0"/>
          <w:color w:val="8B0870"/>
          <w:spacing w:val="0"/>
          <w:sz w:val="22"/>
          <w:szCs w:val="22"/>
          <w:bdr w:val="none" w:color="auto" w:sz="0" w:space="0"/>
          <w:shd w:val="clear" w:fill="FFFFFF"/>
        </w:rPr>
        <w:t>四、本年度宣讲计划：</w:t>
      </w:r>
      <w:r>
        <w:rPr>
          <w:rFonts w:hint="default" w:ascii="Arial" w:hAnsi="Arial" w:eastAsia="sans-serif" w:cs="Arial"/>
          <w:b w:val="0"/>
          <w:i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420"/>
        <w:jc w:val="both"/>
        <w:rPr>
          <w:rFonts w:hint="default" w:ascii="sans-serif" w:hAnsi="sans-serif" w:eastAsia="sans-serif" w:cs="sans-serif"/>
          <w:b w:val="0"/>
          <w:i w:val="0"/>
          <w:caps w:val="0"/>
          <w:color w:val="666666"/>
          <w:spacing w:val="0"/>
          <w:sz w:val="24"/>
          <w:szCs w:val="24"/>
        </w:rPr>
      </w:pPr>
      <w:r>
        <w:rPr>
          <w:rFonts w:hint="eastAsia" w:ascii="宋体" w:hAnsi="宋体" w:eastAsia="宋体" w:cs="宋体"/>
          <w:b w:val="0"/>
          <w:i w:val="0"/>
          <w:caps w:val="0"/>
          <w:color w:val="666666"/>
          <w:spacing w:val="0"/>
          <w:sz w:val="22"/>
          <w:szCs w:val="22"/>
          <w:bdr w:val="none" w:color="auto" w:sz="0" w:space="0"/>
          <w:shd w:val="clear" w:fill="FFFFFF"/>
        </w:rPr>
        <w:t>我行预计从9月下旬至10月中旬，在湖南大学、中南大学等高校开展校园宣讲。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0" w:afterAutospacing="0"/>
        <w:ind w:left="0" w:right="0" w:firstLine="0"/>
        <w:rPr>
          <w:rFonts w:hint="default" w:ascii="sans-serif" w:hAnsi="sans-serif" w:eastAsia="sans-serif" w:cs="sans-serif"/>
          <w:b w:val="0"/>
          <w:i w:val="0"/>
          <w:caps w:val="0"/>
          <w:color w:val="666666"/>
          <w:spacing w:val="0"/>
          <w:sz w:val="24"/>
          <w:szCs w:val="24"/>
        </w:rPr>
      </w:pPr>
      <w:r>
        <w:rPr>
          <w:rStyle w:val="6"/>
          <w:rFonts w:hint="eastAsia" w:ascii="宋体" w:hAnsi="宋体" w:eastAsia="宋体" w:cs="宋体"/>
          <w:b/>
          <w:i w:val="0"/>
          <w:caps w:val="0"/>
          <w:color w:val="8B0870"/>
          <w:spacing w:val="0"/>
          <w:sz w:val="22"/>
          <w:szCs w:val="22"/>
          <w:bdr w:val="none" w:color="auto" w:sz="0" w:space="0"/>
          <w:shd w:val="clear" w:fill="FFFFFF"/>
        </w:rPr>
        <w:t>五、招聘工作负责人联系方式：电话、邮箱、简历投递方式</w:t>
      </w:r>
      <w:r>
        <w:rPr>
          <w:rFonts w:hint="default" w:ascii="Arial" w:hAnsi="Arial" w:eastAsia="sans-serif" w:cs="Arial"/>
          <w:b w:val="0"/>
          <w:i w:val="0"/>
          <w:caps w:val="0"/>
          <w:color w:val="333333"/>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420"/>
        <w:jc w:val="both"/>
        <w:rPr>
          <w:rFonts w:hint="default" w:ascii="sans-serif" w:hAnsi="sans-serif" w:eastAsia="sans-serif" w:cs="sans-serif"/>
          <w:b w:val="0"/>
          <w:i w:val="0"/>
          <w:caps w:val="0"/>
          <w:color w:val="666666"/>
          <w:spacing w:val="0"/>
          <w:sz w:val="24"/>
          <w:szCs w:val="24"/>
        </w:rPr>
      </w:pPr>
      <w:r>
        <w:rPr>
          <w:rFonts w:hint="eastAsia" w:ascii="宋体" w:hAnsi="宋体" w:eastAsia="宋体" w:cs="宋体"/>
          <w:b w:val="0"/>
          <w:i w:val="0"/>
          <w:caps w:val="0"/>
          <w:color w:val="666666"/>
          <w:spacing w:val="0"/>
          <w:sz w:val="22"/>
          <w:szCs w:val="22"/>
          <w:bdr w:val="none" w:color="auto" w:sz="0" w:space="0"/>
          <w:shd w:val="clear" w:fill="FFFFFF"/>
        </w:rPr>
        <w:t>长沙分行人力资源部 ：臧经理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420"/>
        <w:jc w:val="both"/>
        <w:rPr>
          <w:rFonts w:hint="default" w:ascii="sans-serif" w:hAnsi="sans-serif" w:eastAsia="sans-serif" w:cs="sans-serif"/>
          <w:b w:val="0"/>
          <w:i w:val="0"/>
          <w:caps w:val="0"/>
          <w:color w:val="666666"/>
          <w:spacing w:val="0"/>
          <w:sz w:val="24"/>
          <w:szCs w:val="24"/>
        </w:rPr>
      </w:pPr>
      <w:r>
        <w:rPr>
          <w:rFonts w:hint="eastAsia" w:ascii="宋体" w:hAnsi="宋体" w:eastAsia="宋体" w:cs="宋体"/>
          <w:b w:val="0"/>
          <w:i w:val="0"/>
          <w:caps w:val="0"/>
          <w:color w:val="666666"/>
          <w:spacing w:val="0"/>
          <w:sz w:val="22"/>
          <w:szCs w:val="22"/>
          <w:bdr w:val="none" w:color="auto" w:sz="0" w:space="0"/>
          <w:shd w:val="clear" w:fill="FFFFFF"/>
        </w:rPr>
        <w:t>电话：0731-85363513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330" w:lineRule="atLeast"/>
        <w:ind w:left="0" w:right="0" w:firstLine="420"/>
        <w:jc w:val="both"/>
        <w:rPr>
          <w:rFonts w:hint="default" w:ascii="sans-serif" w:hAnsi="sans-serif" w:eastAsia="sans-serif" w:cs="sans-serif"/>
          <w:b w:val="0"/>
          <w:i w:val="0"/>
          <w:caps w:val="0"/>
          <w:color w:val="666666"/>
          <w:spacing w:val="0"/>
          <w:sz w:val="24"/>
          <w:szCs w:val="24"/>
        </w:rPr>
      </w:pPr>
      <w:r>
        <w:rPr>
          <w:rFonts w:hint="eastAsia" w:ascii="宋体" w:hAnsi="宋体" w:eastAsia="宋体" w:cs="宋体"/>
          <w:b w:val="0"/>
          <w:i w:val="0"/>
          <w:caps w:val="0"/>
          <w:color w:val="666666"/>
          <w:spacing w:val="0"/>
          <w:sz w:val="22"/>
          <w:szCs w:val="22"/>
          <w:bdr w:val="none" w:color="auto" w:sz="0" w:space="0"/>
          <w:shd w:val="clear" w:fill="FFFFFF"/>
        </w:rPr>
        <w:t>简历投递方式：2018年10月19日前通过网络投递简历：登陆中国光大银行</w:t>
      </w:r>
      <w:r>
        <w:rPr>
          <w:rFonts w:hint="default" w:ascii="Verdana" w:hAnsi="Verdana" w:eastAsia="宋体" w:cs="Verdana"/>
          <w:b w:val="0"/>
          <w:i w:val="0"/>
          <w:caps w:val="0"/>
          <w:color w:val="666666"/>
          <w:spacing w:val="0"/>
          <w:sz w:val="22"/>
          <w:szCs w:val="22"/>
          <w:bdr w:val="none" w:color="auto" w:sz="0" w:space="0"/>
          <w:shd w:val="clear" w:fill="FFFFFF"/>
        </w:rPr>
        <w:t>-</w:t>
      </w:r>
      <w:r>
        <w:rPr>
          <w:rFonts w:hint="eastAsia" w:ascii="宋体" w:hAnsi="宋体" w:eastAsia="宋体" w:cs="宋体"/>
          <w:b w:val="0"/>
          <w:i w:val="0"/>
          <w:caps w:val="0"/>
          <w:color w:val="666666"/>
          <w:spacing w:val="0"/>
          <w:sz w:val="22"/>
          <w:szCs w:val="22"/>
          <w:bdr w:val="none" w:color="auto" w:sz="0" w:space="0"/>
          <w:shd w:val="clear" w:fill="FFFFFF"/>
        </w:rPr>
        <w:t>招聘英才</w:t>
      </w:r>
      <w:r>
        <w:rPr>
          <w:rFonts w:hint="default" w:ascii="Verdana" w:hAnsi="Verdana" w:eastAsia="宋体" w:cs="Verdana"/>
          <w:b w:val="0"/>
          <w:i w:val="0"/>
          <w:caps w:val="0"/>
          <w:color w:val="666666"/>
          <w:spacing w:val="0"/>
          <w:sz w:val="22"/>
          <w:szCs w:val="22"/>
          <w:bdr w:val="none" w:color="auto" w:sz="0" w:space="0"/>
          <w:shd w:val="clear" w:fill="FFFFFF"/>
        </w:rPr>
        <w:t>-</w:t>
      </w:r>
      <w:r>
        <w:rPr>
          <w:rFonts w:hint="eastAsia" w:ascii="宋体" w:hAnsi="宋体" w:eastAsia="宋体" w:cs="宋体"/>
          <w:b w:val="0"/>
          <w:i w:val="0"/>
          <w:caps w:val="0"/>
          <w:color w:val="666666"/>
          <w:spacing w:val="0"/>
          <w:sz w:val="22"/>
          <w:szCs w:val="22"/>
          <w:bdr w:val="none" w:color="auto" w:sz="0" w:space="0"/>
          <w:shd w:val="clear" w:fill="FFFFFF"/>
        </w:rPr>
        <w:t>校园招聘，或前程无忧报名端口报名。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sans-serif" w:hAnsi="sans-serif" w:eastAsia="sans-serif" w:cs="sans-serif"/>
          <w:b w:val="0"/>
          <w:i w:val="0"/>
          <w:caps w:val="0"/>
          <w:color w:val="666666"/>
          <w:spacing w:val="0"/>
          <w:sz w:val="24"/>
          <w:szCs w:val="24"/>
        </w:rPr>
      </w:pPr>
      <w:r>
        <w:rPr>
          <w:rFonts w:ascii="Calibri" w:hAnsi="Calibri" w:eastAsia="sans-serif" w:cs="Calibri"/>
          <w:b w:val="0"/>
          <w:i w:val="0"/>
          <w:caps w:val="0"/>
          <w:color w:val="666666"/>
          <w:spacing w:val="0"/>
          <w:sz w:val="21"/>
          <w:szCs w:val="21"/>
          <w:bdr w:val="none" w:color="auto" w:sz="0" w:space="0"/>
          <w:shd w:val="clear" w:fill="FFFFFF"/>
        </w:rPr>
        <w:t> </w:t>
      </w:r>
    </w:p>
    <w:p/>
    <w:p>
      <w:pPr>
        <w:ind w:firstLine="6090" w:firstLineChars="2900"/>
        <w:rPr>
          <w:rFonts w:hint="eastAsia" w:eastAsiaTheme="minorEastAsia"/>
          <w:lang w:val="en-US" w:eastAsia="zh-CN"/>
        </w:rPr>
      </w:pPr>
      <w:r>
        <w:rPr>
          <w:rFonts w:hint="eastAsia"/>
          <w:lang w:val="en-US" w:eastAsia="zh-CN"/>
        </w:rPr>
        <w:t>2019年9月25日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17D9C"/>
    <w:rsid w:val="47F17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2019-04-19T04:40:00Z</dcterms:created>
  <dc:creator>周剑波</dc:creator>
  <cp:lastModifiedBy>周剑波</cp:lastModifiedBy>
  <dcterms:modified xsi:type="dcterms:W3CDTF">2019-04-19T04:42:04Z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